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0"/>
        <w:gridCol w:w="3756"/>
      </w:tblGrid>
      <w:tr w:rsidR="00E3425C" w:rsidRPr="00854240" w14:paraId="27C040D1" w14:textId="77777777" w:rsidTr="001C11BE">
        <w:tc>
          <w:tcPr>
            <w:tcW w:w="6700" w:type="dxa"/>
            <w:shd w:val="clear" w:color="auto" w:fill="00B0F0"/>
          </w:tcPr>
          <w:p w14:paraId="78B42D88" w14:textId="77777777" w:rsidR="00E3425C" w:rsidRPr="00854240" w:rsidRDefault="00E3425C" w:rsidP="00B379C5">
            <w:pPr>
              <w:spacing w:line="252" w:lineRule="auto"/>
              <w:rPr>
                <w:b/>
                <w:bCs/>
                <w:color w:val="1F497D"/>
                <w:sz w:val="72"/>
                <w:szCs w:val="72"/>
              </w:rPr>
            </w:pPr>
          </w:p>
          <w:p w14:paraId="3343C493" w14:textId="77777777" w:rsidR="00E3425C" w:rsidRPr="00854240" w:rsidRDefault="00E3425C" w:rsidP="00B379C5">
            <w:r w:rsidRPr="00854240">
              <w:rPr>
                <w:b/>
                <w:bCs/>
                <w:color w:val="FFFFFF"/>
                <w:sz w:val="52"/>
                <w:szCs w:val="52"/>
              </w:rPr>
              <w:t>COCKPIT-</w:t>
            </w:r>
          </w:p>
        </w:tc>
        <w:tc>
          <w:tcPr>
            <w:tcW w:w="3756" w:type="dxa"/>
          </w:tcPr>
          <w:p w14:paraId="49D91325" w14:textId="77777777" w:rsidR="00E3425C" w:rsidRPr="00854240" w:rsidRDefault="00E3425C" w:rsidP="00B379C5">
            <w:r w:rsidRPr="00854240">
              <w:rPr>
                <w:noProof/>
                <w:lang w:eastAsia="de-DE"/>
              </w:rPr>
              <w:drawing>
                <wp:inline distT="0" distB="0" distL="0" distR="0" wp14:anchorId="3AEFCFE5" wp14:editId="1D074A8D">
                  <wp:extent cx="2228850" cy="130492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25C" w:rsidRPr="00854240" w14:paraId="120FACDE" w14:textId="77777777" w:rsidTr="001C11BE">
        <w:tc>
          <w:tcPr>
            <w:tcW w:w="6700" w:type="dxa"/>
          </w:tcPr>
          <w:p w14:paraId="15836B9E" w14:textId="77777777" w:rsidR="00E3425C" w:rsidRPr="009108B8" w:rsidRDefault="00E3425C" w:rsidP="00B379C5">
            <w:pPr>
              <w:rPr>
                <w:b/>
                <w:bCs/>
                <w:sz w:val="52"/>
                <w:szCs w:val="52"/>
              </w:rPr>
            </w:pPr>
            <w:r w:rsidRPr="009108B8">
              <w:rPr>
                <w:b/>
                <w:bCs/>
                <w:sz w:val="52"/>
                <w:szCs w:val="52"/>
              </w:rPr>
              <w:t>NEWSLETTER</w:t>
            </w:r>
          </w:p>
          <w:p w14:paraId="6DC45022" w14:textId="514B586F" w:rsidR="00E3425C" w:rsidRPr="009108B8" w:rsidRDefault="00E3425C" w:rsidP="00B379C5">
            <w:pPr>
              <w:rPr>
                <w:b/>
                <w:bCs/>
                <w:sz w:val="52"/>
                <w:szCs w:val="52"/>
              </w:rPr>
            </w:pPr>
            <w:r w:rsidRPr="009108B8">
              <w:rPr>
                <w:b/>
                <w:bCs/>
                <w:sz w:val="52"/>
                <w:szCs w:val="52"/>
              </w:rPr>
              <w:t>KW 0</w:t>
            </w:r>
            <w:r w:rsidR="004A4BE1">
              <w:rPr>
                <w:b/>
                <w:bCs/>
                <w:sz w:val="52"/>
                <w:szCs w:val="52"/>
              </w:rPr>
              <w:t>9</w:t>
            </w:r>
          </w:p>
          <w:p w14:paraId="1F4309FC" w14:textId="77777777" w:rsidR="00E3425C" w:rsidRPr="009108B8" w:rsidRDefault="00E3425C" w:rsidP="00B379C5">
            <w:pPr>
              <w:spacing w:after="240" w:line="252" w:lineRule="auto"/>
              <w:rPr>
                <w:sz w:val="52"/>
                <w:szCs w:val="52"/>
              </w:rPr>
            </w:pPr>
            <w:r w:rsidRPr="009108B8">
              <w:rPr>
                <w:sz w:val="52"/>
                <w:szCs w:val="52"/>
              </w:rPr>
              <w:t>2021</w:t>
            </w:r>
          </w:p>
          <w:p w14:paraId="1657B659" w14:textId="1FFE6700" w:rsidR="00AE4371" w:rsidRPr="009108B8" w:rsidRDefault="00AE4371" w:rsidP="00B379C5">
            <w:pPr>
              <w:autoSpaceDE w:val="0"/>
              <w:autoSpaceDN w:val="0"/>
              <w:adjustRightInd w:val="0"/>
              <w:rPr>
                <w:b/>
                <w:bCs/>
                <w:noProof/>
              </w:rPr>
            </w:pPr>
            <w:r w:rsidRPr="009108B8">
              <w:rPr>
                <w:b/>
                <w:bCs/>
                <w:noProof/>
              </w:rPr>
              <w:t xml:space="preserve">                             </w:t>
            </w:r>
          </w:p>
          <w:p w14:paraId="7F37E154" w14:textId="17F183B0" w:rsidR="00FC72AB" w:rsidRPr="009108B8" w:rsidRDefault="00552315" w:rsidP="00526623">
            <w:pPr>
              <w:autoSpaceDE w:val="0"/>
              <w:autoSpaceDN w:val="0"/>
              <w:adjustRightInd w:val="0"/>
              <w:rPr>
                <w:noProof/>
              </w:rPr>
            </w:pPr>
            <w:r w:rsidRPr="009108B8"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3BC3D7AB" wp14:editId="1D01702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28575</wp:posOffset>
                  </wp:positionV>
                  <wp:extent cx="627380" cy="941705"/>
                  <wp:effectExtent l="0" t="0" r="1270" b="0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4BE1" w:rsidRPr="004A4BE1">
              <w:rPr>
                <w:rFonts w:ascii="Calibri-Bold" w:hAnsi="Calibri-Bold" w:cs="Calibri-Bold"/>
                <w:b/>
                <w:bCs/>
              </w:rPr>
              <w:t>Rechtliche Änderungen zum März 2021</w:t>
            </w:r>
            <w:r w:rsidR="009108B8">
              <w:rPr>
                <w:rFonts w:ascii="Calibri-Bold" w:hAnsi="Calibri-Bold" w:cs="Calibri-Bold"/>
                <w:b/>
                <w:bCs/>
              </w:rPr>
              <w:t xml:space="preserve"> </w:t>
            </w:r>
            <w:r w:rsidR="009108B8" w:rsidRPr="009108B8">
              <w:rPr>
                <w:rFonts w:ascii="Calibri-Bold" w:hAnsi="Calibri-Bold" w:cs="Calibri-Bold"/>
                <w:i/>
                <w:iCs/>
              </w:rPr>
              <w:t>– geschrieben von Ulrich Schulte-Wissermann</w:t>
            </w:r>
          </w:p>
          <w:p w14:paraId="73174376" w14:textId="77777777" w:rsidR="00FC72AB" w:rsidRPr="009108B8" w:rsidRDefault="00FC72AB" w:rsidP="00552315">
            <w:pPr>
              <w:ind w:right="-426"/>
              <w:textAlignment w:val="baseline"/>
            </w:pPr>
          </w:p>
          <w:p w14:paraId="7596BB4C" w14:textId="77777777" w:rsidR="004A4BE1" w:rsidRDefault="004A4BE1" w:rsidP="004A4BE1">
            <w:pPr>
              <w:ind w:right="-426"/>
              <w:textAlignment w:val="baseline"/>
            </w:pPr>
            <w:r>
              <w:t xml:space="preserve">Ab dem Monat März 2021 treten drei rechtliche </w:t>
            </w:r>
          </w:p>
          <w:p w14:paraId="2FEE60A9" w14:textId="77777777" w:rsidR="004A4BE1" w:rsidRDefault="004A4BE1" w:rsidP="004A4BE1">
            <w:pPr>
              <w:ind w:right="-426"/>
              <w:textAlignment w:val="baseline"/>
            </w:pPr>
            <w:r>
              <w:t xml:space="preserve">Änderungen in Kraft, die insbesondere Verbraucher </w:t>
            </w:r>
          </w:p>
          <w:p w14:paraId="481E3AA0" w14:textId="329C4420" w:rsidR="004A4BE1" w:rsidRDefault="004A4BE1" w:rsidP="004A4BE1">
            <w:pPr>
              <w:ind w:right="-426"/>
              <w:textAlignment w:val="baseline"/>
            </w:pPr>
            <w:r>
              <w:t xml:space="preserve">betreffen. Sie als Unternehmer sind hiervon jedoch auch betroffen, ob in Ihrer Eigenschaft als Unternehmer oder als Privatperson. </w:t>
            </w:r>
          </w:p>
          <w:p w14:paraId="4ABBF9BF" w14:textId="77777777" w:rsidR="004A4BE1" w:rsidRDefault="004A4BE1" w:rsidP="004A4BE1">
            <w:pPr>
              <w:ind w:right="-426"/>
              <w:textAlignment w:val="baseline"/>
            </w:pPr>
          </w:p>
          <w:p w14:paraId="72F34330" w14:textId="77777777" w:rsidR="004A4BE1" w:rsidRDefault="004A4BE1" w:rsidP="004A4BE1">
            <w:pPr>
              <w:ind w:right="-426"/>
              <w:textAlignment w:val="baseline"/>
            </w:pPr>
            <w:r>
              <w:t xml:space="preserve">Das Bestellen von Waren oder Dienstleistungen im Internet erfreut sich großer Beliebtheit, insbesondere in Zeiten der Pandemie. Hier gibt es verschiedene Zahlungsmethoden, eine sehr beliebte Zahlungsweise </w:t>
            </w:r>
          </w:p>
          <w:p w14:paraId="047F358F" w14:textId="369AFD46" w:rsidR="004A4BE1" w:rsidRDefault="004A4BE1" w:rsidP="004A4BE1">
            <w:pPr>
              <w:ind w:right="-426"/>
              <w:textAlignment w:val="baseline"/>
            </w:pPr>
            <w:r>
              <w:t xml:space="preserve">ist nach wie vor das Bezahlen per Kreditkarte. </w:t>
            </w:r>
          </w:p>
          <w:p w14:paraId="05705581" w14:textId="77777777" w:rsidR="004A4BE1" w:rsidRDefault="004A4BE1" w:rsidP="004A4BE1">
            <w:pPr>
              <w:ind w:right="-426"/>
              <w:textAlignment w:val="baseline"/>
            </w:pPr>
          </w:p>
          <w:p w14:paraId="467A15DC" w14:textId="77777777" w:rsidR="004A4BE1" w:rsidRDefault="004A4BE1" w:rsidP="004A4BE1">
            <w:pPr>
              <w:ind w:right="-426"/>
              <w:textAlignment w:val="baseline"/>
            </w:pPr>
            <w:r>
              <w:t xml:space="preserve">Ab dem 15. März 2021 sind hier weitere Vorgaben zu beachten. </w:t>
            </w:r>
          </w:p>
          <w:p w14:paraId="6BB1A32E" w14:textId="77777777" w:rsidR="004A4BE1" w:rsidRDefault="004A4BE1" w:rsidP="004A4BE1">
            <w:pPr>
              <w:ind w:right="-426"/>
              <w:textAlignment w:val="baseline"/>
            </w:pPr>
            <w:r>
              <w:t xml:space="preserve">Zum Schutz der Verbraucher sind die anbietenden Unternehmen </w:t>
            </w:r>
          </w:p>
          <w:p w14:paraId="33BBCCA8" w14:textId="77777777" w:rsidR="004A4BE1" w:rsidRDefault="004A4BE1" w:rsidP="004A4BE1">
            <w:pPr>
              <w:ind w:right="-426"/>
              <w:textAlignment w:val="baseline"/>
            </w:pPr>
            <w:r>
              <w:t xml:space="preserve">nunmehr angewiesen, nicht nur die Daten der Kreditkarte inkl. </w:t>
            </w:r>
          </w:p>
          <w:p w14:paraId="2868E443" w14:textId="18CE0C55" w:rsidR="004A4BE1" w:rsidRDefault="004A4BE1" w:rsidP="004A4BE1">
            <w:pPr>
              <w:ind w:right="-426"/>
              <w:textAlignment w:val="baseline"/>
            </w:pPr>
            <w:r>
              <w:t xml:space="preserve">Prüfnummer eingeben zu lassen. </w:t>
            </w:r>
          </w:p>
          <w:p w14:paraId="5B09A9F1" w14:textId="77777777" w:rsidR="004A4BE1" w:rsidRDefault="004A4BE1" w:rsidP="004A4BE1">
            <w:pPr>
              <w:ind w:right="-426"/>
              <w:textAlignment w:val="baseline"/>
            </w:pPr>
          </w:p>
          <w:p w14:paraId="190200E5" w14:textId="77777777" w:rsidR="004A4BE1" w:rsidRDefault="004A4BE1" w:rsidP="004A4BE1">
            <w:pPr>
              <w:ind w:right="-426"/>
              <w:textAlignment w:val="baseline"/>
            </w:pPr>
            <w:r>
              <w:t xml:space="preserve">Zukünftig gelten strengere Sicherheitsanforderungen. </w:t>
            </w:r>
          </w:p>
          <w:p w14:paraId="157E421A" w14:textId="77777777" w:rsidR="004A4BE1" w:rsidRDefault="004A4BE1" w:rsidP="004A4BE1">
            <w:pPr>
              <w:ind w:right="-426"/>
              <w:textAlignment w:val="baseline"/>
            </w:pPr>
            <w:r>
              <w:t xml:space="preserve">Die sogenannte „2-Faktor-Authentifizierung“ wird verpflichtend. </w:t>
            </w:r>
          </w:p>
          <w:p w14:paraId="3D9D22A5" w14:textId="77777777" w:rsidR="004A4BE1" w:rsidRDefault="004A4BE1" w:rsidP="004A4BE1">
            <w:pPr>
              <w:ind w:right="-426"/>
              <w:textAlignment w:val="baseline"/>
            </w:pPr>
            <w:r>
              <w:t xml:space="preserve">Kunden müssen nunmehr gleichzeitig auf zwei unterschiedlichen </w:t>
            </w:r>
          </w:p>
          <w:p w14:paraId="1225D6E4" w14:textId="77777777" w:rsidR="004A4BE1" w:rsidRDefault="004A4BE1" w:rsidP="004A4BE1">
            <w:pPr>
              <w:ind w:right="-426"/>
              <w:textAlignment w:val="baseline"/>
            </w:pPr>
            <w:proofErr w:type="gramStart"/>
            <w:r>
              <w:t>Wegen ihre Identität</w:t>
            </w:r>
            <w:proofErr w:type="gramEnd"/>
            <w:r>
              <w:t xml:space="preserve"> nachweisen. </w:t>
            </w:r>
          </w:p>
          <w:p w14:paraId="47421F77" w14:textId="77777777" w:rsidR="004A4BE1" w:rsidRDefault="004A4BE1" w:rsidP="004A4BE1">
            <w:pPr>
              <w:ind w:right="-426"/>
              <w:textAlignment w:val="baseline"/>
            </w:pPr>
          </w:p>
          <w:p w14:paraId="7926B98F" w14:textId="77777777" w:rsidR="004A4BE1" w:rsidRDefault="004A4BE1" w:rsidP="004A4BE1">
            <w:pPr>
              <w:ind w:right="-426"/>
              <w:textAlignment w:val="baseline"/>
            </w:pPr>
            <w:r>
              <w:t xml:space="preserve">Es ist die Eingabe einer TAN-Nummer oder eine sonstige </w:t>
            </w:r>
          </w:p>
          <w:p w14:paraId="50BF5716" w14:textId="77777777" w:rsidR="004A4BE1" w:rsidRDefault="004A4BE1" w:rsidP="004A4BE1">
            <w:pPr>
              <w:ind w:right="-426"/>
              <w:textAlignment w:val="baseline"/>
            </w:pPr>
            <w:r>
              <w:t xml:space="preserve">Sicherheitsabfrage notwendig. </w:t>
            </w:r>
          </w:p>
          <w:p w14:paraId="0C5BF13C" w14:textId="577CC10E" w:rsidR="004A4BE1" w:rsidRDefault="004A4BE1" w:rsidP="004A4BE1">
            <w:pPr>
              <w:ind w:right="-426"/>
              <w:textAlignment w:val="baseline"/>
            </w:pPr>
            <w:r>
              <w:t xml:space="preserve">Die meisten Kreditkartenunternehmen oder Banken haben hierzu ein sogenanntes 3D-Secure-Verfahren entwickelt, es wird eine TAN-Nummer </w:t>
            </w:r>
          </w:p>
          <w:p w14:paraId="0FB4C596" w14:textId="77777777" w:rsidR="004A4BE1" w:rsidRDefault="004A4BE1" w:rsidP="004A4BE1">
            <w:pPr>
              <w:ind w:right="-426"/>
              <w:textAlignment w:val="baseline"/>
            </w:pPr>
            <w:r>
              <w:t xml:space="preserve">verschickt über eine App oder per E-Mail bzw. per SMS an eine vorab </w:t>
            </w:r>
          </w:p>
          <w:p w14:paraId="5719D22E" w14:textId="3E424744" w:rsidR="004A4BE1" w:rsidRDefault="004A4BE1" w:rsidP="004A4BE1">
            <w:pPr>
              <w:ind w:right="-426"/>
              <w:textAlignment w:val="baseline"/>
            </w:pPr>
            <w:r>
              <w:t xml:space="preserve">bei der Bank hinterlegte Telefonnummer. </w:t>
            </w:r>
          </w:p>
          <w:p w14:paraId="026CE868" w14:textId="77777777" w:rsidR="004A4BE1" w:rsidRDefault="004A4BE1" w:rsidP="004A4BE1">
            <w:pPr>
              <w:ind w:right="-426"/>
              <w:textAlignment w:val="baseline"/>
            </w:pPr>
          </w:p>
          <w:p w14:paraId="399D18FC" w14:textId="77777777" w:rsidR="004A4BE1" w:rsidRDefault="004A4BE1" w:rsidP="004A4BE1">
            <w:pPr>
              <w:ind w:right="-426"/>
              <w:textAlignment w:val="baseline"/>
            </w:pPr>
            <w:r>
              <w:t xml:space="preserve">In jedem Fall wird es notwendig sein, die entsprechenden </w:t>
            </w:r>
          </w:p>
          <w:p w14:paraId="57DAB36A" w14:textId="7C21D95F" w:rsidR="004A4BE1" w:rsidRDefault="004A4BE1" w:rsidP="004A4BE1">
            <w:pPr>
              <w:ind w:right="-426"/>
              <w:textAlignment w:val="baseline"/>
            </w:pPr>
            <w:r>
              <w:t xml:space="preserve">Vorkehrungen des eigenen Kreditkartenunternehmens oder der eigenen </w:t>
            </w:r>
          </w:p>
          <w:p w14:paraId="1B72AFF4" w14:textId="77777777" w:rsidR="004A4BE1" w:rsidRDefault="004A4BE1" w:rsidP="004A4BE1">
            <w:pPr>
              <w:ind w:right="-426"/>
              <w:textAlignment w:val="baseline"/>
            </w:pPr>
            <w:r>
              <w:t xml:space="preserve">Bank vorab zu erfragen und einzurichten bzw. zu beauftragen, </w:t>
            </w:r>
          </w:p>
          <w:p w14:paraId="1CC966F5" w14:textId="5AD43E9B" w:rsidR="004A4BE1" w:rsidRDefault="004A4BE1" w:rsidP="004A4BE1">
            <w:pPr>
              <w:ind w:right="-426"/>
              <w:textAlignment w:val="baseline"/>
            </w:pPr>
            <w:r>
              <w:t xml:space="preserve">um auch in Zukunft im Internet per Kreditkarte bezahlen zu können. </w:t>
            </w:r>
          </w:p>
          <w:p w14:paraId="757F87C3" w14:textId="77777777" w:rsidR="004A4BE1" w:rsidRDefault="004A4BE1" w:rsidP="004A4BE1">
            <w:pPr>
              <w:ind w:right="-426"/>
              <w:textAlignment w:val="baseline"/>
            </w:pPr>
          </w:p>
          <w:p w14:paraId="102EC87D" w14:textId="77777777" w:rsidR="004A4BE1" w:rsidRDefault="004A4BE1" w:rsidP="004A4BE1">
            <w:pPr>
              <w:ind w:right="-426"/>
              <w:textAlignment w:val="baseline"/>
            </w:pPr>
            <w:r>
              <w:t xml:space="preserve">Ab dem 01. März 2021 werden Hersteller von Elektrogeräten </w:t>
            </w:r>
          </w:p>
          <w:p w14:paraId="23631BCF" w14:textId="2C2E8847" w:rsidR="004A4BE1" w:rsidRDefault="004A4BE1" w:rsidP="004A4BE1">
            <w:pPr>
              <w:ind w:right="-426"/>
              <w:textAlignment w:val="baseline"/>
            </w:pPr>
            <w:r>
              <w:t xml:space="preserve">verpflichtet, die Reparatur der Geräte zu gewährleisten. Den Herstellern werden strengere Anforderungen auferlegt. Zum einen müssen sie </w:t>
            </w:r>
          </w:p>
          <w:p w14:paraId="170E8B9B" w14:textId="77777777" w:rsidR="004A4BE1" w:rsidRDefault="004A4BE1" w:rsidP="004A4BE1">
            <w:pPr>
              <w:ind w:right="-426"/>
              <w:textAlignment w:val="baseline"/>
            </w:pPr>
            <w:r>
              <w:t xml:space="preserve">Ersatzteile länger vorhalten, beispielsweise 7 Jahre bei Kühlgeräten </w:t>
            </w:r>
          </w:p>
          <w:p w14:paraId="38883DF9" w14:textId="6DCE1BD4" w:rsidR="004A4BE1" w:rsidRDefault="004A4BE1" w:rsidP="004A4BE1">
            <w:pPr>
              <w:ind w:right="-426"/>
              <w:textAlignment w:val="baseline"/>
            </w:pPr>
            <w:r>
              <w:t xml:space="preserve">und 10 Jahre bei Waschmaschinen. </w:t>
            </w:r>
          </w:p>
          <w:p w14:paraId="5DBE564B" w14:textId="77777777" w:rsidR="004A4BE1" w:rsidRDefault="004A4BE1" w:rsidP="004A4BE1">
            <w:pPr>
              <w:ind w:right="-426"/>
              <w:textAlignment w:val="baseline"/>
            </w:pPr>
          </w:p>
          <w:p w14:paraId="21B408C7" w14:textId="77777777" w:rsidR="004A4BE1" w:rsidRDefault="004A4BE1" w:rsidP="004A4BE1">
            <w:pPr>
              <w:ind w:right="-426"/>
              <w:textAlignment w:val="baseline"/>
            </w:pPr>
            <w:r>
              <w:t xml:space="preserve">Des Weiteren müssen die Produkte so gebaut werden, dass einzelne Komponenten mit üblichen, herkömmlichen Werkzeugen </w:t>
            </w:r>
          </w:p>
          <w:p w14:paraId="6A01571B" w14:textId="1B5186FB" w:rsidR="004A4BE1" w:rsidRDefault="004A4BE1" w:rsidP="004A4BE1">
            <w:pPr>
              <w:ind w:right="-426"/>
              <w:textAlignment w:val="baseline"/>
            </w:pPr>
            <w:r>
              <w:t xml:space="preserve">„zerstörungsfrei“ auseinandergebaut werden können. </w:t>
            </w:r>
          </w:p>
          <w:p w14:paraId="50779B2C" w14:textId="77777777" w:rsidR="004A4BE1" w:rsidRDefault="004A4BE1" w:rsidP="004A4BE1">
            <w:pPr>
              <w:ind w:right="-426"/>
              <w:textAlignment w:val="baseline"/>
            </w:pPr>
          </w:p>
          <w:p w14:paraId="0BD85B5B" w14:textId="77777777" w:rsidR="004A4BE1" w:rsidRDefault="004A4BE1" w:rsidP="004A4BE1">
            <w:pPr>
              <w:ind w:right="-426"/>
              <w:textAlignment w:val="baseline"/>
            </w:pPr>
            <w:r>
              <w:t xml:space="preserve">Mit dem Gerät müssen dem Kunden außerdem Reparaturinformationen mitgeliefert werden. Das soll dem Käufer die Möglichkeit geben, </w:t>
            </w:r>
          </w:p>
          <w:p w14:paraId="4A204375" w14:textId="77777777" w:rsidR="004A4BE1" w:rsidRDefault="004A4BE1" w:rsidP="004A4BE1">
            <w:pPr>
              <w:ind w:right="-426"/>
              <w:textAlignment w:val="baseline"/>
            </w:pPr>
            <w:r>
              <w:t xml:space="preserve">zumindest einfachere Reparaturen selbst vornehmen zu können, </w:t>
            </w:r>
          </w:p>
          <w:p w14:paraId="1788C433" w14:textId="06356996" w:rsidR="004A4BE1" w:rsidRDefault="004A4BE1" w:rsidP="004A4BE1">
            <w:pPr>
              <w:ind w:right="-426"/>
              <w:textAlignment w:val="baseline"/>
            </w:pPr>
            <w:r>
              <w:t>und sich die Beauftragung eines teuren Kundendienstes zu ersparen.</w:t>
            </w:r>
          </w:p>
          <w:p w14:paraId="74DB8A80" w14:textId="77777777" w:rsidR="004A4BE1" w:rsidRDefault="004A4BE1" w:rsidP="004A4BE1">
            <w:pPr>
              <w:ind w:right="-426"/>
              <w:textAlignment w:val="baseline"/>
            </w:pPr>
          </w:p>
          <w:p w14:paraId="7A8F2A39" w14:textId="77777777" w:rsidR="004A4BE1" w:rsidRDefault="004A4BE1" w:rsidP="004A4BE1">
            <w:pPr>
              <w:ind w:right="-426"/>
              <w:textAlignment w:val="baseline"/>
            </w:pPr>
            <w:r>
              <w:t xml:space="preserve">Ferner werden ab 01. März 2021 die bisher bekannten Energielabels </w:t>
            </w:r>
          </w:p>
          <w:p w14:paraId="5E4A5B16" w14:textId="77777777" w:rsidR="004A4BE1" w:rsidRDefault="004A4BE1" w:rsidP="004A4BE1">
            <w:pPr>
              <w:ind w:right="-426"/>
              <w:textAlignment w:val="baseline"/>
            </w:pPr>
            <w:r>
              <w:t xml:space="preserve">mit den Einstufungen „A+“ bis „A+++“, die es für Elektrogeräte gab, abgeschafft. </w:t>
            </w:r>
          </w:p>
          <w:p w14:paraId="2AFE3FB0" w14:textId="77777777" w:rsidR="004A4BE1" w:rsidRDefault="004A4BE1" w:rsidP="004A4BE1">
            <w:pPr>
              <w:ind w:right="-426"/>
              <w:textAlignment w:val="baseline"/>
            </w:pPr>
          </w:p>
          <w:p w14:paraId="650BADDC" w14:textId="65954829" w:rsidR="004A4BE1" w:rsidRDefault="004A4BE1" w:rsidP="004A4BE1">
            <w:pPr>
              <w:ind w:right="-426"/>
              <w:textAlignment w:val="baseline"/>
            </w:pPr>
            <w:r>
              <w:t xml:space="preserve">Ab 01. März gelten neue Grenzwerte und neue </w:t>
            </w:r>
          </w:p>
          <w:p w14:paraId="4FBBAC62" w14:textId="77777777" w:rsidR="004A4BE1" w:rsidRDefault="004A4BE1" w:rsidP="004A4BE1">
            <w:pPr>
              <w:ind w:right="-426"/>
              <w:textAlignment w:val="baseline"/>
            </w:pPr>
            <w:r>
              <w:t xml:space="preserve">Bezeichnungen, die Energielabels werden nunmehr mit den </w:t>
            </w:r>
          </w:p>
          <w:p w14:paraId="061B399E" w14:textId="77777777" w:rsidR="004A4BE1" w:rsidRDefault="004A4BE1" w:rsidP="004A4BE1">
            <w:pPr>
              <w:ind w:right="-426"/>
              <w:textAlignment w:val="baseline"/>
            </w:pPr>
            <w:r>
              <w:t xml:space="preserve">Buchstaben A bis G beschriftet. Die bisher bekannte farbliche </w:t>
            </w:r>
          </w:p>
          <w:p w14:paraId="255D56A0" w14:textId="6DD100DE" w:rsidR="004A4BE1" w:rsidRDefault="004A4BE1" w:rsidP="004A4BE1">
            <w:pPr>
              <w:ind w:right="-426"/>
              <w:textAlignment w:val="baseline"/>
            </w:pPr>
            <w:r>
              <w:t xml:space="preserve">Abstufung von den Farben Grün bis Rot bleibt weiterhin bestehen. </w:t>
            </w:r>
          </w:p>
          <w:p w14:paraId="08D0F100" w14:textId="77777777" w:rsidR="004A4BE1" w:rsidRDefault="004A4BE1" w:rsidP="004A4BE1">
            <w:pPr>
              <w:ind w:right="-426"/>
              <w:textAlignment w:val="baseline"/>
            </w:pPr>
          </w:p>
          <w:p w14:paraId="4679624F" w14:textId="77777777" w:rsidR="004A4BE1" w:rsidRDefault="004A4BE1" w:rsidP="004A4BE1">
            <w:pPr>
              <w:ind w:right="-426"/>
              <w:textAlignment w:val="baseline"/>
            </w:pPr>
            <w:r>
              <w:t xml:space="preserve">Die Anforderungen für die Einteilung in die besseren „Energieklassen“, </w:t>
            </w:r>
          </w:p>
          <w:p w14:paraId="52BA3B4E" w14:textId="5D7E0457" w:rsidR="004A4BE1" w:rsidRDefault="004A4BE1" w:rsidP="004A4BE1">
            <w:pPr>
              <w:ind w:right="-426"/>
              <w:textAlignment w:val="baseline"/>
            </w:pPr>
            <w:r>
              <w:t>also die zu erreichenden Werte hinsichtlich Energieverbrauch, Emissionen, Lautstärke etc., wurden dabei nochmals deutlich verschärft.</w:t>
            </w:r>
          </w:p>
          <w:p w14:paraId="7D4FF2A7" w14:textId="3ED13C4B" w:rsidR="009108B8" w:rsidRPr="009108B8" w:rsidRDefault="009108B8" w:rsidP="004A4BE1">
            <w:pPr>
              <w:ind w:right="-426"/>
              <w:textAlignment w:val="baseline"/>
            </w:pPr>
          </w:p>
        </w:tc>
        <w:tc>
          <w:tcPr>
            <w:tcW w:w="3756" w:type="dxa"/>
          </w:tcPr>
          <w:p w14:paraId="630A8551" w14:textId="25A95B9B" w:rsidR="009108B8" w:rsidRPr="00854240" w:rsidRDefault="00E3425C" w:rsidP="00B379C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B1F1"/>
              </w:rPr>
            </w:pPr>
            <w:r w:rsidRPr="00854240">
              <w:rPr>
                <w:rFonts w:ascii="Calibri-Bold" w:hAnsi="Calibri-Bold" w:cs="Calibri-Bold"/>
                <w:b/>
                <w:bCs/>
                <w:color w:val="00B1F1"/>
              </w:rPr>
              <w:lastRenderedPageBreak/>
              <w:t>BESONDERHEITEN</w:t>
            </w:r>
          </w:p>
          <w:p w14:paraId="155CC0A9" w14:textId="77777777" w:rsidR="00E3425C" w:rsidRPr="00854240" w:rsidRDefault="00E3425C" w:rsidP="00B379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</w:rPr>
            </w:pPr>
            <w:r w:rsidRPr="00854240">
              <w:rPr>
                <w:rFonts w:ascii="Calibri" w:hAnsi="Calibri" w:cs="Calibri"/>
                <w:color w:val="000000"/>
              </w:rPr>
              <w:t>Selbstverständnis als</w:t>
            </w:r>
          </w:p>
          <w:p w14:paraId="2257C6DF" w14:textId="77777777" w:rsidR="00E3425C" w:rsidRPr="00854240" w:rsidRDefault="00E3425C" w:rsidP="00B379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54240">
              <w:rPr>
                <w:rFonts w:ascii="Calibri" w:hAnsi="Calibri" w:cs="Calibri"/>
                <w:color w:val="000000"/>
              </w:rPr>
              <w:t xml:space="preserve">       Interessenvertretung</w:t>
            </w:r>
          </w:p>
          <w:p w14:paraId="1C752AB0" w14:textId="77777777" w:rsidR="00E3425C" w:rsidRPr="00854240" w:rsidRDefault="00E3425C" w:rsidP="00B379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</w:rPr>
            </w:pPr>
            <w:r w:rsidRPr="00854240">
              <w:rPr>
                <w:rFonts w:ascii="Calibri" w:hAnsi="Calibri" w:cs="Calibri"/>
                <w:color w:val="000000"/>
              </w:rPr>
              <w:t>Unterstützung durch spezialisierte</w:t>
            </w:r>
          </w:p>
          <w:p w14:paraId="55F354F6" w14:textId="77777777" w:rsidR="00E3425C" w:rsidRPr="00854240" w:rsidRDefault="00E3425C" w:rsidP="00B379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54240">
              <w:rPr>
                <w:rFonts w:ascii="Calibri" w:hAnsi="Calibri" w:cs="Calibri"/>
                <w:color w:val="000000"/>
              </w:rPr>
              <w:t xml:space="preserve">       Experten</w:t>
            </w:r>
          </w:p>
          <w:p w14:paraId="730F55F4" w14:textId="77777777" w:rsidR="00E3425C" w:rsidRPr="00854240" w:rsidRDefault="00E3425C" w:rsidP="00B379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</w:rPr>
            </w:pPr>
            <w:r w:rsidRPr="00854240">
              <w:rPr>
                <w:rFonts w:ascii="Calibri" w:hAnsi="Calibri" w:cs="Calibri"/>
                <w:color w:val="000000"/>
              </w:rPr>
              <w:t>Persönliche Beratung</w:t>
            </w:r>
          </w:p>
          <w:p w14:paraId="2E6163C2" w14:textId="77777777" w:rsidR="00E3425C" w:rsidRPr="00854240" w:rsidRDefault="00E3425C" w:rsidP="00B379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</w:rPr>
            </w:pPr>
            <w:r w:rsidRPr="00854240">
              <w:rPr>
                <w:rFonts w:ascii="Calibri" w:hAnsi="Calibri" w:cs="Calibri"/>
                <w:color w:val="000000"/>
              </w:rPr>
              <w:t>Teilnahme an Veranstaltungen nicht verpflichtend</w:t>
            </w:r>
          </w:p>
          <w:p w14:paraId="693CD587" w14:textId="77777777" w:rsidR="00E3425C" w:rsidRPr="00854240" w:rsidRDefault="00E3425C" w:rsidP="00B379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</w:rPr>
            </w:pPr>
            <w:r w:rsidRPr="00854240">
              <w:rPr>
                <w:rFonts w:ascii="Calibri" w:hAnsi="Calibri" w:cs="Calibri"/>
                <w:color w:val="000000"/>
              </w:rPr>
              <w:t>Mitgliedschaft keiner</w:t>
            </w:r>
          </w:p>
          <w:p w14:paraId="5DD883E4" w14:textId="77777777" w:rsidR="00E3425C" w:rsidRPr="00854240" w:rsidRDefault="00E3425C" w:rsidP="00B379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54240">
              <w:rPr>
                <w:rFonts w:ascii="Calibri" w:hAnsi="Calibri" w:cs="Calibri"/>
                <w:color w:val="000000"/>
              </w:rPr>
              <w:t xml:space="preserve">       Altersbeschränkung unterworfen</w:t>
            </w:r>
          </w:p>
          <w:p w14:paraId="5648B897" w14:textId="77777777" w:rsidR="00E3425C" w:rsidRPr="00854240" w:rsidRDefault="00E3425C" w:rsidP="00B379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3EDE4EE0" w14:textId="77777777" w:rsidR="00E3425C" w:rsidRPr="00854240" w:rsidRDefault="00E3425C" w:rsidP="00B379C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B1F1"/>
              </w:rPr>
            </w:pPr>
            <w:r w:rsidRPr="00854240">
              <w:rPr>
                <w:rFonts w:ascii="Calibri-Bold" w:hAnsi="Calibri-Bold" w:cs="Calibri-Bold"/>
                <w:b/>
                <w:bCs/>
                <w:color w:val="00B1F1"/>
              </w:rPr>
              <w:t>Unser Ziel:</w:t>
            </w:r>
          </w:p>
          <w:p w14:paraId="7184AEEE" w14:textId="77777777" w:rsidR="00E3425C" w:rsidRPr="00854240" w:rsidRDefault="00E3425C" w:rsidP="00B379C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B1F1"/>
              </w:rPr>
            </w:pPr>
            <w:r w:rsidRPr="00854240">
              <w:rPr>
                <w:rFonts w:ascii="Calibri-Bold" w:hAnsi="Calibri-Bold" w:cs="Calibri-Bold"/>
                <w:b/>
                <w:bCs/>
                <w:color w:val="00B1F1"/>
              </w:rPr>
              <w:t>Sie aktiv bei der Lösung Ihrer täglichen</w:t>
            </w:r>
          </w:p>
          <w:p w14:paraId="0A37CC36" w14:textId="77777777" w:rsidR="00E3425C" w:rsidRPr="00854240" w:rsidRDefault="00E3425C" w:rsidP="00B379C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B1F1"/>
              </w:rPr>
            </w:pPr>
            <w:r w:rsidRPr="00854240">
              <w:rPr>
                <w:rFonts w:ascii="Calibri-Bold" w:hAnsi="Calibri-Bold" w:cs="Calibri-Bold"/>
                <w:b/>
                <w:bCs/>
                <w:color w:val="00B1F1"/>
              </w:rPr>
              <w:t>unternehmerischen Aufgaben zu</w:t>
            </w:r>
          </w:p>
          <w:p w14:paraId="19A1EEE3" w14:textId="77777777" w:rsidR="00E3425C" w:rsidRPr="00854240" w:rsidRDefault="00E3425C" w:rsidP="00B379C5">
            <w:pPr>
              <w:rPr>
                <w:rFonts w:ascii="Calibri-Bold" w:hAnsi="Calibri-Bold" w:cs="Calibri-Bold"/>
                <w:b/>
                <w:bCs/>
                <w:color w:val="00B1F1"/>
              </w:rPr>
            </w:pPr>
            <w:r w:rsidRPr="00854240">
              <w:rPr>
                <w:rFonts w:ascii="Calibri-Bold" w:hAnsi="Calibri-Bold" w:cs="Calibri-Bold"/>
                <w:b/>
                <w:bCs/>
                <w:color w:val="00B1F1"/>
              </w:rPr>
              <w:t>unterstützen.</w:t>
            </w:r>
          </w:p>
          <w:p w14:paraId="745647F0" w14:textId="77777777" w:rsidR="00E3425C" w:rsidRPr="00854240" w:rsidRDefault="00E3425C" w:rsidP="00B379C5">
            <w:pPr>
              <w:rPr>
                <w:rFonts w:ascii="Calibri-Bold" w:hAnsi="Calibri-Bold" w:cs="Calibri-Bold"/>
                <w:b/>
                <w:bCs/>
                <w:color w:val="00B1F1"/>
              </w:rPr>
            </w:pPr>
          </w:p>
          <w:p w14:paraId="2D12BB59" w14:textId="39877D26" w:rsidR="00E3425C" w:rsidRPr="00854240" w:rsidRDefault="00E3425C" w:rsidP="00B379C5">
            <w:pPr>
              <w:rPr>
                <w:b/>
                <w:bCs/>
                <w:color w:val="00B0F0"/>
              </w:rPr>
            </w:pPr>
            <w:r w:rsidRPr="00854240">
              <w:rPr>
                <w:b/>
                <w:bCs/>
                <w:color w:val="00B0F0"/>
              </w:rPr>
              <w:t xml:space="preserve">Cockpit-Newsletter KW </w:t>
            </w:r>
            <w:r w:rsidR="004A4BE1">
              <w:rPr>
                <w:b/>
                <w:bCs/>
                <w:color w:val="00B0F0"/>
              </w:rPr>
              <w:t>10</w:t>
            </w:r>
          </w:p>
          <w:p w14:paraId="42AA143B" w14:textId="77777777" w:rsidR="00E3425C" w:rsidRPr="00854240" w:rsidRDefault="00E3425C" w:rsidP="00B379C5">
            <w:pPr>
              <w:rPr>
                <w:b/>
                <w:bCs/>
              </w:rPr>
            </w:pPr>
            <w:r w:rsidRPr="00854240">
              <w:rPr>
                <w:b/>
                <w:bCs/>
              </w:rPr>
              <w:t>Auch in unserer nächsten Newsletter Ausgabe erhalten Sie wertvolle Informationen aus der Praxis für die Praxis:</w:t>
            </w:r>
          </w:p>
          <w:p w14:paraId="4F734F32" w14:textId="77777777" w:rsidR="004A4BE1" w:rsidRPr="004A4BE1" w:rsidRDefault="004A4BE1" w:rsidP="004A4B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color w:val="00B0F0"/>
              </w:rPr>
              <w:t>Anke Brühl-Tschuck</w:t>
            </w:r>
            <w:r w:rsidR="00033823" w:rsidRPr="00033823">
              <w:rPr>
                <w:rFonts w:ascii="Calibri" w:hAnsi="Calibri" w:cs="Calibri"/>
                <w:color w:val="000000"/>
              </w:rPr>
              <w:t xml:space="preserve">, </w:t>
            </w:r>
            <w:r w:rsidRPr="004A4BE1">
              <w:rPr>
                <w:rFonts w:ascii="Calibri" w:hAnsi="Calibri" w:cs="Calibri"/>
                <w:color w:val="000000"/>
              </w:rPr>
              <w:t>Dipl. Betriebswirtin und Systemische Beraterin aus Koblenz</w:t>
            </w:r>
          </w:p>
          <w:p w14:paraId="5B5DB29F" w14:textId="6C6DDF3D" w:rsidR="00033823" w:rsidRDefault="004A4BE1" w:rsidP="004A4B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A4BE1">
              <w:rPr>
                <w:rFonts w:ascii="Calibri" w:hAnsi="Calibri" w:cs="Calibri"/>
                <w:color w:val="000000"/>
              </w:rPr>
              <w:t xml:space="preserve">Beratung, Supervision, Coaching hauptsächlich zu den Themen Kommunikation, Keep </w:t>
            </w:r>
            <w:proofErr w:type="spellStart"/>
            <w:r w:rsidRPr="004A4BE1">
              <w:rPr>
                <w:rFonts w:ascii="Calibri" w:hAnsi="Calibri" w:cs="Calibri"/>
                <w:color w:val="000000"/>
              </w:rPr>
              <w:t>meets</w:t>
            </w:r>
            <w:proofErr w:type="spellEnd"/>
            <w:r w:rsidRPr="004A4BE1">
              <w:rPr>
                <w:rFonts w:ascii="Calibri" w:hAnsi="Calibri" w:cs="Calibri"/>
                <w:color w:val="000000"/>
              </w:rPr>
              <w:t xml:space="preserve"> Change Prozesse, Führen heute, Achtsamkeit, Motivation, Persönlichkeitsentwicklung, Zeitmanagement, Unternehmensnachfolge, Krisen- und Stressmanagement, Ressourcen- und Lösungsorientierung.</w:t>
            </w:r>
          </w:p>
          <w:p w14:paraId="4E1A098A" w14:textId="77777777" w:rsidR="004A4BE1" w:rsidRDefault="004A4BE1" w:rsidP="004A4BE1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</w:p>
          <w:p w14:paraId="5387A1BF" w14:textId="62CEC0F7" w:rsidR="00E3425C" w:rsidRPr="00854240" w:rsidRDefault="00E3425C" w:rsidP="00B379C5">
            <w:pPr>
              <w:autoSpaceDE w:val="0"/>
              <w:autoSpaceDN w:val="0"/>
              <w:adjustRightInd w:val="0"/>
              <w:rPr>
                <w:b/>
                <w:bCs/>
                <w:color w:val="00B0F0"/>
              </w:rPr>
            </w:pPr>
            <w:r w:rsidRPr="00854240">
              <w:rPr>
                <w:b/>
                <w:bCs/>
                <w:color w:val="00B0F0"/>
              </w:rPr>
              <w:t>„Unternehmer informieren Unternehmer“</w:t>
            </w:r>
          </w:p>
          <w:p w14:paraId="614C31C8" w14:textId="77777777" w:rsidR="00FC72AB" w:rsidRDefault="00E3425C" w:rsidP="00B379C5">
            <w:pPr>
              <w:autoSpaceDE w:val="0"/>
              <w:autoSpaceDN w:val="0"/>
              <w:adjustRightInd w:val="0"/>
              <w:rPr>
                <w:noProof/>
              </w:rPr>
            </w:pPr>
            <w:r w:rsidRPr="00854240">
              <w:rPr>
                <w:noProof/>
              </w:rPr>
              <w:t xml:space="preserve">Zusätzlich zu den Inhalten unseres Newsletters bieten wir Ratsuchenden Unterstützung durch den aktiven </w:t>
            </w:r>
          </w:p>
          <w:p w14:paraId="0D3AAA60" w14:textId="77777777" w:rsidR="00FC72AB" w:rsidRDefault="00E3425C" w:rsidP="00B379C5">
            <w:pPr>
              <w:autoSpaceDE w:val="0"/>
              <w:autoSpaceDN w:val="0"/>
              <w:adjustRightInd w:val="0"/>
              <w:rPr>
                <w:noProof/>
              </w:rPr>
            </w:pPr>
            <w:r w:rsidRPr="00854240">
              <w:rPr>
                <w:noProof/>
              </w:rPr>
              <w:t xml:space="preserve">UMW Expertenarbeitskreis für branchenübergreifende </w:t>
            </w:r>
          </w:p>
          <w:p w14:paraId="0250C02A" w14:textId="77777777" w:rsidR="00FC72AB" w:rsidRDefault="00E3425C" w:rsidP="00B379C5">
            <w:pPr>
              <w:autoSpaceDE w:val="0"/>
              <w:autoSpaceDN w:val="0"/>
              <w:adjustRightInd w:val="0"/>
              <w:rPr>
                <w:noProof/>
              </w:rPr>
            </w:pPr>
            <w:r w:rsidRPr="00854240">
              <w:rPr>
                <w:noProof/>
              </w:rPr>
              <w:t xml:space="preserve">Unternehmen, Existenzgründer </w:t>
            </w:r>
          </w:p>
          <w:p w14:paraId="79D84552" w14:textId="6EE8B84A" w:rsidR="00E3425C" w:rsidRDefault="00E3425C" w:rsidP="00B379C5">
            <w:pPr>
              <w:autoSpaceDE w:val="0"/>
              <w:autoSpaceDN w:val="0"/>
              <w:adjustRightInd w:val="0"/>
              <w:rPr>
                <w:noProof/>
              </w:rPr>
            </w:pPr>
            <w:r w:rsidRPr="00854240">
              <w:rPr>
                <w:noProof/>
              </w:rPr>
              <w:t>und Familienunternehmen in Schwierigkeiten an.</w:t>
            </w:r>
          </w:p>
          <w:p w14:paraId="37B0EE3C" w14:textId="77777777" w:rsidR="00033823" w:rsidRPr="00854240" w:rsidRDefault="00033823" w:rsidP="00B379C5">
            <w:pPr>
              <w:autoSpaceDE w:val="0"/>
              <w:autoSpaceDN w:val="0"/>
              <w:adjustRightInd w:val="0"/>
              <w:rPr>
                <w:noProof/>
              </w:rPr>
            </w:pPr>
          </w:p>
          <w:p w14:paraId="78E8633B" w14:textId="77777777" w:rsidR="00E3425C" w:rsidRPr="00854240" w:rsidRDefault="00E3425C" w:rsidP="00B379C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noProof/>
              </w:rPr>
            </w:pPr>
            <w:r w:rsidRPr="00854240">
              <w:rPr>
                <w:b/>
                <w:bCs/>
                <w:i/>
                <w:iCs/>
                <w:noProof/>
              </w:rPr>
              <w:t>Die Terminvergabe erfolgt unter strenger Einhaltung unseres Hygienekonzepts.</w:t>
            </w:r>
          </w:p>
          <w:p w14:paraId="6A884FD7" w14:textId="759209EE" w:rsidR="00180E1C" w:rsidRPr="009B7724" w:rsidRDefault="00526623" w:rsidP="00526623">
            <w:pPr>
              <w:rPr>
                <w:b/>
                <w:bCs/>
                <w:noProof/>
                <w:color w:val="00B0F0"/>
              </w:rPr>
            </w:pPr>
            <w:r w:rsidRPr="009B7724">
              <w:rPr>
                <w:b/>
                <w:bCs/>
                <w:noProof/>
                <w:color w:val="00B0F0"/>
              </w:rPr>
              <w:lastRenderedPageBreak/>
              <w:t>Bringen Sie als</w:t>
            </w:r>
            <w:r>
              <w:rPr>
                <w:noProof/>
              </w:rPr>
              <w:t xml:space="preserve"> </w:t>
            </w:r>
            <w:r w:rsidRPr="009B7724">
              <w:rPr>
                <w:b/>
                <w:bCs/>
                <w:noProof/>
                <w:color w:val="00B0F0"/>
              </w:rPr>
              <w:t>UMW Mitglied aktiv</w:t>
            </w:r>
            <w:r w:rsidRPr="009B7724">
              <w:rPr>
                <w:noProof/>
                <w:color w:val="00B0F0"/>
              </w:rPr>
              <w:t xml:space="preserve"> </w:t>
            </w:r>
            <w:r w:rsidRPr="009B7724">
              <w:rPr>
                <w:b/>
                <w:bCs/>
                <w:noProof/>
                <w:color w:val="00B0F0"/>
              </w:rPr>
              <w:t>Ihre Ideen mit ein</w:t>
            </w:r>
            <w:r w:rsidR="00180E1C" w:rsidRPr="009B7724">
              <w:rPr>
                <w:b/>
                <w:bCs/>
                <w:noProof/>
                <w:color w:val="00B0F0"/>
              </w:rPr>
              <w:t xml:space="preserve"> und senden Sie uns Ihre Themenvorschläge für die nächsten Newsletter!</w:t>
            </w:r>
          </w:p>
          <w:p w14:paraId="6A1E73AC" w14:textId="77777777" w:rsidR="00180E1C" w:rsidRDefault="00180E1C" w:rsidP="00526623">
            <w:pPr>
              <w:rPr>
                <w:noProof/>
              </w:rPr>
            </w:pPr>
          </w:p>
          <w:p w14:paraId="36109E89" w14:textId="364D8ABB" w:rsidR="00180E1C" w:rsidRDefault="00180E1C" w:rsidP="00526623">
            <w:pPr>
              <w:rPr>
                <w:noProof/>
              </w:rPr>
            </w:pPr>
            <w:r w:rsidRPr="009B7724">
              <w:rPr>
                <w:b/>
                <w:bCs/>
                <w:noProof/>
                <w:color w:val="00B0F0"/>
              </w:rPr>
              <w:t xml:space="preserve">Sie möchten sich und Ihr Unternehmen den anderen UMW-Mitgliedern </w:t>
            </w:r>
            <w:r w:rsidR="00F17269">
              <w:rPr>
                <w:b/>
                <w:bCs/>
                <w:noProof/>
                <w:color w:val="00B0F0"/>
              </w:rPr>
              <w:t xml:space="preserve">im Rahmen eines eigenen Newsletter-Beitrags </w:t>
            </w:r>
            <w:r w:rsidRPr="009B7724">
              <w:rPr>
                <w:b/>
                <w:bCs/>
                <w:noProof/>
                <w:color w:val="00B0F0"/>
              </w:rPr>
              <w:t>vorstellen?</w:t>
            </w:r>
            <w:r>
              <w:rPr>
                <w:noProof/>
              </w:rPr>
              <w:t xml:space="preserve"> </w:t>
            </w:r>
            <w:r w:rsidRPr="009B7724">
              <w:rPr>
                <w:b/>
                <w:bCs/>
                <w:noProof/>
                <w:color w:val="00B0F0"/>
              </w:rPr>
              <w:t>Dann melden Sie sich bei uns!</w:t>
            </w:r>
          </w:p>
          <w:p w14:paraId="554BB404" w14:textId="77777777" w:rsidR="00180E1C" w:rsidRDefault="00180E1C" w:rsidP="00526623">
            <w:pPr>
              <w:rPr>
                <w:noProof/>
              </w:rPr>
            </w:pPr>
          </w:p>
          <w:p w14:paraId="3D3FB7FA" w14:textId="77777777" w:rsidR="008E05FB" w:rsidRPr="004632B1" w:rsidRDefault="008E05FB" w:rsidP="008E05FB">
            <w:pPr>
              <w:rPr>
                <w:b/>
                <w:bCs/>
                <w:noProof/>
                <w:color w:val="00B0F0"/>
              </w:rPr>
            </w:pPr>
            <w:r>
              <w:rPr>
                <w:b/>
                <w:bCs/>
                <w:noProof/>
                <w:color w:val="00B0F0"/>
              </w:rPr>
              <w:t>AUSBLICK FÜR</w:t>
            </w:r>
            <w:r w:rsidRPr="004632B1">
              <w:rPr>
                <w:b/>
                <w:bCs/>
                <w:noProof/>
                <w:color w:val="00B0F0"/>
              </w:rPr>
              <w:t xml:space="preserve"> 2021:</w:t>
            </w:r>
          </w:p>
          <w:p w14:paraId="5081C6F0" w14:textId="77777777" w:rsidR="008E05FB" w:rsidRDefault="008E05FB" w:rsidP="008E05FB">
            <w:pPr>
              <w:rPr>
                <w:noProof/>
              </w:rPr>
            </w:pPr>
            <w:r w:rsidRPr="004632B1">
              <w:rPr>
                <w:noProof/>
              </w:rPr>
              <w:t xml:space="preserve">Wir haben </w:t>
            </w:r>
            <w:r>
              <w:rPr>
                <w:noProof/>
              </w:rPr>
              <w:t>die letzten Monate aktiv</w:t>
            </w:r>
            <w:r w:rsidRPr="004632B1">
              <w:rPr>
                <w:noProof/>
              </w:rPr>
              <w:t xml:space="preserve"> genutzt und viele interessante Themenbereiche für unsere nächste</w:t>
            </w:r>
            <w:r>
              <w:rPr>
                <w:noProof/>
              </w:rPr>
              <w:t>n</w:t>
            </w:r>
            <w:r w:rsidRPr="004632B1">
              <w:rPr>
                <w:noProof/>
              </w:rPr>
              <w:t xml:space="preserve"> </w:t>
            </w:r>
            <w:r>
              <w:rPr>
                <w:noProof/>
              </w:rPr>
              <w:t xml:space="preserve">Cockpit-Veranstaltungen </w:t>
            </w:r>
            <w:r w:rsidRPr="004632B1">
              <w:rPr>
                <w:noProof/>
              </w:rPr>
              <w:t xml:space="preserve"> vorbereitet</w:t>
            </w:r>
            <w:r>
              <w:rPr>
                <w:noProof/>
              </w:rPr>
              <w:t>.</w:t>
            </w:r>
            <w:r w:rsidRPr="004632B1">
              <w:rPr>
                <w:noProof/>
              </w:rPr>
              <w:t xml:space="preserve"> </w:t>
            </w:r>
          </w:p>
          <w:p w14:paraId="1DB9CC37" w14:textId="77777777" w:rsidR="008E05FB" w:rsidRDefault="008E05FB" w:rsidP="008E05FB">
            <w:pPr>
              <w:rPr>
                <w:noProof/>
              </w:rPr>
            </w:pPr>
            <w:r w:rsidRPr="004632B1">
              <w:rPr>
                <w:noProof/>
              </w:rPr>
              <w:t xml:space="preserve">Dazu zählen unter anderem Unternehmensbesuche, </w:t>
            </w:r>
          </w:p>
          <w:p w14:paraId="13479280" w14:textId="77777777" w:rsidR="00F17269" w:rsidRDefault="008E05FB" w:rsidP="008E05FB">
            <w:pPr>
              <w:rPr>
                <w:noProof/>
              </w:rPr>
            </w:pPr>
            <w:r w:rsidRPr="004632B1">
              <w:rPr>
                <w:noProof/>
              </w:rPr>
              <w:t>Experten-Ratschläge für Mitglieder,</w:t>
            </w:r>
          </w:p>
          <w:p w14:paraId="2AA188F3" w14:textId="58CDB7BF" w:rsidR="008E05FB" w:rsidRPr="00526623" w:rsidRDefault="008E05FB" w:rsidP="008E05FB">
            <w:pPr>
              <w:rPr>
                <w:noProof/>
              </w:rPr>
            </w:pPr>
            <w:r>
              <w:rPr>
                <w:noProof/>
              </w:rPr>
              <w:t xml:space="preserve">die </w:t>
            </w:r>
            <w:r w:rsidRPr="004632B1">
              <w:rPr>
                <w:noProof/>
              </w:rPr>
              <w:t xml:space="preserve">Bearbeitung von Themenschwerpunkten, </w:t>
            </w:r>
            <w:r>
              <w:rPr>
                <w:noProof/>
              </w:rPr>
              <w:t>Unternehmer-</w:t>
            </w:r>
            <w:r w:rsidRPr="004632B1">
              <w:rPr>
                <w:noProof/>
              </w:rPr>
              <w:t>Coaching</w:t>
            </w:r>
            <w:r>
              <w:rPr>
                <w:noProof/>
              </w:rPr>
              <w:t>, sowie der Ausbau des sozialen Engangements des UMW.</w:t>
            </w:r>
          </w:p>
        </w:tc>
      </w:tr>
      <w:tr w:rsidR="00E3425C" w:rsidRPr="00854240" w14:paraId="596BEC62" w14:textId="77777777" w:rsidTr="00526623">
        <w:trPr>
          <w:trHeight w:val="1041"/>
        </w:trPr>
        <w:tc>
          <w:tcPr>
            <w:tcW w:w="6700" w:type="dxa"/>
          </w:tcPr>
          <w:p w14:paraId="4FC5F5C6" w14:textId="77777777" w:rsidR="004A4BE1" w:rsidRDefault="004A4BE1" w:rsidP="004A4BE1">
            <w:pPr>
              <w:ind w:right="-426"/>
              <w:textAlignment w:val="baseline"/>
            </w:pPr>
            <w:r>
              <w:lastRenderedPageBreak/>
              <w:t xml:space="preserve">Zudem müssen sich auf den Geräten Zusatzinformationen finden, </w:t>
            </w:r>
          </w:p>
          <w:p w14:paraId="78728EDC" w14:textId="77777777" w:rsidR="004A4BE1" w:rsidRDefault="004A4BE1" w:rsidP="004A4BE1">
            <w:pPr>
              <w:ind w:right="-426"/>
              <w:textAlignment w:val="baseline"/>
            </w:pPr>
            <w:r>
              <w:t xml:space="preserve">etwa zu Lautstärke und Fassungsvolumen, sowie ein QR-Code, </w:t>
            </w:r>
          </w:p>
          <w:p w14:paraId="5DDF7745" w14:textId="77777777" w:rsidR="004A4BE1" w:rsidRDefault="004A4BE1" w:rsidP="004A4BE1">
            <w:pPr>
              <w:ind w:right="-426"/>
              <w:textAlignment w:val="baseline"/>
            </w:pPr>
            <w:proofErr w:type="gramStart"/>
            <w:r>
              <w:t>über den weitere Angaben</w:t>
            </w:r>
            <w:proofErr w:type="gramEnd"/>
            <w:r>
              <w:t xml:space="preserve"> abrufbar sind.</w:t>
            </w:r>
          </w:p>
          <w:p w14:paraId="6556F955" w14:textId="6F2C2FFD" w:rsidR="001F27D0" w:rsidRPr="009108B8" w:rsidRDefault="001F27D0" w:rsidP="00526623">
            <w:pPr>
              <w:ind w:right="-426"/>
              <w:textAlignment w:val="baseline"/>
            </w:pPr>
          </w:p>
        </w:tc>
        <w:tc>
          <w:tcPr>
            <w:tcW w:w="3756" w:type="dxa"/>
            <w:shd w:val="clear" w:color="auto" w:fill="00B0F0"/>
          </w:tcPr>
          <w:p w14:paraId="54A82A4A" w14:textId="77777777" w:rsidR="00E3425C" w:rsidRPr="00854240" w:rsidRDefault="00E3425C" w:rsidP="00B379C5">
            <w:pPr>
              <w:rPr>
                <w:color w:val="FFFFFF" w:themeColor="background1"/>
              </w:rPr>
            </w:pPr>
            <w:r w:rsidRPr="00854240">
              <w:rPr>
                <w:color w:val="FFFFFF" w:themeColor="background1"/>
              </w:rPr>
              <w:t>Unternehmerverband Mittelständische Wirtschaft</w:t>
            </w:r>
          </w:p>
          <w:p w14:paraId="526B2EC0" w14:textId="77777777" w:rsidR="00E3425C" w:rsidRPr="00854240" w:rsidRDefault="00E3425C" w:rsidP="00B379C5">
            <w:pPr>
              <w:rPr>
                <w:color w:val="FFFFFF" w:themeColor="background1"/>
              </w:rPr>
            </w:pPr>
            <w:r w:rsidRPr="00854240">
              <w:rPr>
                <w:color w:val="FFFFFF" w:themeColor="background1"/>
              </w:rPr>
              <w:t>Kardinal- Krementz-Str. 14</w:t>
            </w:r>
          </w:p>
          <w:p w14:paraId="74ED5BBB" w14:textId="77777777" w:rsidR="00E3425C" w:rsidRPr="00854240" w:rsidRDefault="00E3425C" w:rsidP="00B379C5">
            <w:pPr>
              <w:rPr>
                <w:color w:val="FFFFFF" w:themeColor="background1"/>
              </w:rPr>
            </w:pPr>
            <w:r w:rsidRPr="00854240">
              <w:rPr>
                <w:color w:val="FFFFFF" w:themeColor="background1"/>
              </w:rPr>
              <w:t>56073 Koblenz</w:t>
            </w:r>
          </w:p>
          <w:p w14:paraId="50E508EC" w14:textId="77777777" w:rsidR="00E3425C" w:rsidRPr="00854240" w:rsidRDefault="00E3425C" w:rsidP="00B379C5">
            <w:pPr>
              <w:rPr>
                <w:color w:val="FFFFFF" w:themeColor="background1"/>
              </w:rPr>
            </w:pPr>
            <w:r w:rsidRPr="00854240">
              <w:rPr>
                <w:color w:val="FFFFFF" w:themeColor="background1"/>
              </w:rPr>
              <w:t>Tel. 0 261 / 171 64</w:t>
            </w:r>
          </w:p>
          <w:p w14:paraId="7D942677" w14:textId="77777777" w:rsidR="00E3425C" w:rsidRPr="00854240" w:rsidRDefault="00E3425C" w:rsidP="00B379C5">
            <w:pPr>
              <w:rPr>
                <w:color w:val="FFFFFF" w:themeColor="background1"/>
              </w:rPr>
            </w:pPr>
            <w:r w:rsidRPr="00854240">
              <w:rPr>
                <w:rFonts w:ascii="Calibri" w:hAnsi="Calibri" w:cs="Calibri"/>
                <w:color w:val="FFFFFF"/>
              </w:rPr>
              <w:t xml:space="preserve">Fax </w:t>
            </w:r>
            <w:r w:rsidRPr="00854240">
              <w:rPr>
                <w:rFonts w:ascii="Calibri" w:hAnsi="Calibri" w:cs="Calibri"/>
                <w:color w:val="FFFFFF"/>
                <w:sz w:val="20"/>
                <w:szCs w:val="20"/>
              </w:rPr>
              <w:t>0 261 / 176 89</w:t>
            </w:r>
          </w:p>
          <w:p w14:paraId="3794902D" w14:textId="77777777" w:rsidR="00E3425C" w:rsidRPr="00854240" w:rsidRDefault="004A4BE1" w:rsidP="00B379C5">
            <w:pPr>
              <w:rPr>
                <w:color w:val="FFFFFF" w:themeColor="background1"/>
              </w:rPr>
            </w:pPr>
            <w:hyperlink r:id="rId7" w:history="1">
              <w:r w:rsidR="00E3425C" w:rsidRPr="00854240">
                <w:rPr>
                  <w:color w:val="FFFFFF" w:themeColor="background1"/>
                  <w:sz w:val="20"/>
                  <w:szCs w:val="20"/>
                  <w:u w:val="single"/>
                </w:rPr>
                <w:t>Impressum</w:t>
              </w:r>
            </w:hyperlink>
            <w:r w:rsidR="00E3425C" w:rsidRPr="00854240">
              <w:rPr>
                <w:color w:val="FFFFFF" w:themeColor="background1"/>
              </w:rPr>
              <w:t xml:space="preserve"> | </w:t>
            </w:r>
            <w:hyperlink r:id="rId8" w:history="1">
              <w:r w:rsidR="00E3425C" w:rsidRPr="00854240">
                <w:rPr>
                  <w:color w:val="FFFFFF" w:themeColor="background1"/>
                  <w:sz w:val="20"/>
                  <w:szCs w:val="20"/>
                  <w:u w:val="single"/>
                </w:rPr>
                <w:t>Datenschutzerklärung</w:t>
              </w:r>
            </w:hyperlink>
          </w:p>
        </w:tc>
      </w:tr>
    </w:tbl>
    <w:p w14:paraId="1B25C3CC" w14:textId="2030C21B" w:rsidR="00994015" w:rsidRDefault="00994015" w:rsidP="007A4002">
      <w:pPr>
        <w:pStyle w:val="KeinLeerraum"/>
        <w:rPr>
          <w:rFonts w:eastAsia="Times New Roman" w:cs="Times New Roman"/>
          <w:noProof/>
        </w:rPr>
      </w:pPr>
    </w:p>
    <w:p w14:paraId="099353AA" w14:textId="73FD49AA" w:rsidR="001A2A2E" w:rsidRPr="001A2A2E" w:rsidRDefault="001A2A2E" w:rsidP="001A2A2E"/>
    <w:sectPr w:rsidR="001A2A2E" w:rsidRPr="001A2A2E" w:rsidSect="00B379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D06EA"/>
    <w:multiLevelType w:val="hybridMultilevel"/>
    <w:tmpl w:val="AF7CC2F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C704B"/>
    <w:multiLevelType w:val="hybridMultilevel"/>
    <w:tmpl w:val="96BC53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BA5992"/>
    <w:multiLevelType w:val="hybridMultilevel"/>
    <w:tmpl w:val="1E8E8A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6C3F93"/>
    <w:multiLevelType w:val="hybridMultilevel"/>
    <w:tmpl w:val="6352A5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C453E3"/>
    <w:multiLevelType w:val="hybridMultilevel"/>
    <w:tmpl w:val="F7DA2AB8"/>
    <w:lvl w:ilvl="0" w:tplc="1BCA716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F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862A46"/>
    <w:multiLevelType w:val="hybridMultilevel"/>
    <w:tmpl w:val="EDFC98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9340D6"/>
    <w:multiLevelType w:val="hybridMultilevel"/>
    <w:tmpl w:val="2E6AECD4"/>
    <w:lvl w:ilvl="0" w:tplc="1BCA716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F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B4C4C"/>
    <w:multiLevelType w:val="hybridMultilevel"/>
    <w:tmpl w:val="E16ED6E6"/>
    <w:lvl w:ilvl="0" w:tplc="F146B5D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1B7C56"/>
    <w:multiLevelType w:val="hybridMultilevel"/>
    <w:tmpl w:val="75501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10EDA"/>
    <w:multiLevelType w:val="hybridMultilevel"/>
    <w:tmpl w:val="18305C06"/>
    <w:lvl w:ilvl="0" w:tplc="7F068E1C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7524F"/>
    <w:multiLevelType w:val="hybridMultilevel"/>
    <w:tmpl w:val="DBFA8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E3582"/>
    <w:multiLevelType w:val="hybridMultilevel"/>
    <w:tmpl w:val="D8BAE5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FA3E79"/>
    <w:multiLevelType w:val="hybridMultilevel"/>
    <w:tmpl w:val="BA98D21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346175"/>
    <w:multiLevelType w:val="hybridMultilevel"/>
    <w:tmpl w:val="459603A2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8C782A"/>
    <w:multiLevelType w:val="hybridMultilevel"/>
    <w:tmpl w:val="6AE8D09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B45EC0"/>
    <w:multiLevelType w:val="hybridMultilevel"/>
    <w:tmpl w:val="6C042C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15"/>
  </w:num>
  <w:num w:numId="9">
    <w:abstractNumId w:val="3"/>
  </w:num>
  <w:num w:numId="10">
    <w:abstractNumId w:val="11"/>
  </w:num>
  <w:num w:numId="11">
    <w:abstractNumId w:val="13"/>
  </w:num>
  <w:num w:numId="12">
    <w:abstractNumId w:val="12"/>
  </w:num>
  <w:num w:numId="13">
    <w:abstractNumId w:val="14"/>
  </w:num>
  <w:num w:numId="14">
    <w:abstractNumId w:val="10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5C"/>
    <w:rsid w:val="00001EFA"/>
    <w:rsid w:val="00006EBD"/>
    <w:rsid w:val="0001512F"/>
    <w:rsid w:val="00033823"/>
    <w:rsid w:val="00053A3F"/>
    <w:rsid w:val="000B1202"/>
    <w:rsid w:val="00114EFC"/>
    <w:rsid w:val="0012188F"/>
    <w:rsid w:val="0015699E"/>
    <w:rsid w:val="0017351B"/>
    <w:rsid w:val="00180E1C"/>
    <w:rsid w:val="00197F5A"/>
    <w:rsid w:val="001A2A2E"/>
    <w:rsid w:val="001A5827"/>
    <w:rsid w:val="001C11BE"/>
    <w:rsid w:val="001F27D0"/>
    <w:rsid w:val="0027529D"/>
    <w:rsid w:val="002D2761"/>
    <w:rsid w:val="002F3311"/>
    <w:rsid w:val="00395A12"/>
    <w:rsid w:val="00397DBB"/>
    <w:rsid w:val="004519C7"/>
    <w:rsid w:val="004727E0"/>
    <w:rsid w:val="004A1969"/>
    <w:rsid w:val="004A4BE1"/>
    <w:rsid w:val="004F35EC"/>
    <w:rsid w:val="00500166"/>
    <w:rsid w:val="00526623"/>
    <w:rsid w:val="005514CD"/>
    <w:rsid w:val="00552315"/>
    <w:rsid w:val="005838F4"/>
    <w:rsid w:val="00596CFE"/>
    <w:rsid w:val="005B5A07"/>
    <w:rsid w:val="005B680B"/>
    <w:rsid w:val="005D0B3A"/>
    <w:rsid w:val="005D7A80"/>
    <w:rsid w:val="0063303C"/>
    <w:rsid w:val="006C32E3"/>
    <w:rsid w:val="00704BEB"/>
    <w:rsid w:val="007065D4"/>
    <w:rsid w:val="00751011"/>
    <w:rsid w:val="00753BD5"/>
    <w:rsid w:val="00765B2A"/>
    <w:rsid w:val="00767FAE"/>
    <w:rsid w:val="00790821"/>
    <w:rsid w:val="00793D5B"/>
    <w:rsid w:val="007A4002"/>
    <w:rsid w:val="007B1CDD"/>
    <w:rsid w:val="007B29C0"/>
    <w:rsid w:val="007D6E09"/>
    <w:rsid w:val="007E0389"/>
    <w:rsid w:val="007F0747"/>
    <w:rsid w:val="007F7275"/>
    <w:rsid w:val="008000B1"/>
    <w:rsid w:val="00816559"/>
    <w:rsid w:val="00824766"/>
    <w:rsid w:val="00841C1E"/>
    <w:rsid w:val="00865C8E"/>
    <w:rsid w:val="00874EB0"/>
    <w:rsid w:val="008753FA"/>
    <w:rsid w:val="00895381"/>
    <w:rsid w:val="008A0C16"/>
    <w:rsid w:val="008E05FB"/>
    <w:rsid w:val="009108B8"/>
    <w:rsid w:val="009355C7"/>
    <w:rsid w:val="00994015"/>
    <w:rsid w:val="009B7724"/>
    <w:rsid w:val="009C7DF4"/>
    <w:rsid w:val="00A031A3"/>
    <w:rsid w:val="00AC664F"/>
    <w:rsid w:val="00AC6BC8"/>
    <w:rsid w:val="00AE4371"/>
    <w:rsid w:val="00AF1056"/>
    <w:rsid w:val="00B24CC8"/>
    <w:rsid w:val="00B27FBB"/>
    <w:rsid w:val="00B379C5"/>
    <w:rsid w:val="00B57F30"/>
    <w:rsid w:val="00BD6629"/>
    <w:rsid w:val="00BD7787"/>
    <w:rsid w:val="00C25274"/>
    <w:rsid w:val="00C64CF8"/>
    <w:rsid w:val="00CC28CE"/>
    <w:rsid w:val="00D777FA"/>
    <w:rsid w:val="00DB2DDC"/>
    <w:rsid w:val="00E3425C"/>
    <w:rsid w:val="00E645EC"/>
    <w:rsid w:val="00E75692"/>
    <w:rsid w:val="00F17269"/>
    <w:rsid w:val="00F27AE1"/>
    <w:rsid w:val="00F323B5"/>
    <w:rsid w:val="00F4013A"/>
    <w:rsid w:val="00FC455E"/>
    <w:rsid w:val="00FC72AB"/>
    <w:rsid w:val="00FD2579"/>
    <w:rsid w:val="00FE3BC7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F446"/>
  <w15:chartTrackingRefBased/>
  <w15:docId w15:val="{B700B1DE-9ED9-4332-B90B-997B38DF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42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342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3425C"/>
    <w:rPr>
      <w:rFonts w:cs="Times New Roman"/>
      <w:color w:val="0563C1"/>
      <w:u w:val="single"/>
    </w:rPr>
  </w:style>
  <w:style w:type="paragraph" w:styleId="KeinLeerraum">
    <w:name w:val="No Spacing"/>
    <w:uiPriority w:val="1"/>
    <w:qFormat/>
    <w:rsid w:val="00FC455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74EB0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F3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5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w.org/datenschut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mw.org/impressu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Bovermann Julia</dc:creator>
  <cp:keywords/>
  <dc:description/>
  <cp:lastModifiedBy>Bovermann Julia</cp:lastModifiedBy>
  <cp:revision>2</cp:revision>
  <dcterms:created xsi:type="dcterms:W3CDTF">2021-03-04T06:37:00Z</dcterms:created>
  <dcterms:modified xsi:type="dcterms:W3CDTF">2021-03-04T06:37:00Z</dcterms:modified>
</cp:coreProperties>
</file>